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97F44" w14:textId="77777777" w:rsidR="009E6F19" w:rsidRPr="009E6F19" w:rsidRDefault="009E6F19" w:rsidP="009E6F19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beforeAutospacing="0" w:after="240" w:afterAutospacing="0"/>
        <w:rPr>
          <w:rFonts w:ascii="Arial" w:hAnsi="Arial" w:cs="Arial"/>
          <w:color w:val="4B5563"/>
          <w:sz w:val="20"/>
          <w:szCs w:val="20"/>
        </w:rPr>
      </w:pPr>
      <w:r w:rsidRPr="009E6F19">
        <w:rPr>
          <w:rFonts w:ascii="Arial" w:hAnsi="Arial" w:cs="Arial"/>
          <w:color w:val="4B5563"/>
          <w:sz w:val="20"/>
          <w:szCs w:val="20"/>
          <w:bdr w:val="single" w:sz="2" w:space="0" w:color="E5E7EB" w:frame="1"/>
        </w:rPr>
        <w:t>La Superintendencia de Vigilancia y Seguridad Privada expidió la Circular Externa N°20251300000115CS el pasado 30 de diciembre de 2025, mediante la cual da a conocer las nuevas tarifas mínimas vigentes en el 2026 para el cobro de servicios de vigilancia y seguridad privada. A este régimen de tarifas deberán sujetarse en la prestación de los servicios, todas las Empresas y Cooperativas de Vigilancia y Seguridad Privada con armas y sin armas, que utilicen el medio humano y/o medio canino, así como los usuarios del servicio, en los términos expresados en la mencionada circular, de la cual se citan solo algunos apartes:</w:t>
      </w:r>
    </w:p>
    <w:p w14:paraId="0682DF4E" w14:textId="77777777" w:rsidR="009E6F19" w:rsidRPr="009E6F19" w:rsidRDefault="009E6F19" w:rsidP="009E6F19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beforeAutospacing="0" w:after="240" w:afterAutospacing="0"/>
        <w:rPr>
          <w:rFonts w:ascii="Arial" w:hAnsi="Arial" w:cs="Arial"/>
          <w:color w:val="4B5563"/>
          <w:sz w:val="20"/>
          <w:szCs w:val="20"/>
        </w:rPr>
      </w:pPr>
      <w:r w:rsidRPr="009E6F19">
        <w:rPr>
          <w:rFonts w:ascii="Arial" w:hAnsi="Arial" w:cs="Arial"/>
          <w:color w:val="4B5563"/>
          <w:sz w:val="20"/>
          <w:szCs w:val="20"/>
          <w:bdr w:val="single" w:sz="2" w:space="0" w:color="E5E7EB" w:frame="1"/>
        </w:rPr>
        <w:t>1- REGIMEN DE TARIFAS PARA EL AÑO 2026</w:t>
      </w:r>
    </w:p>
    <w:p w14:paraId="65BD6DA1" w14:textId="77777777" w:rsidR="009E6F19" w:rsidRPr="009E6F19" w:rsidRDefault="009E6F19" w:rsidP="009E6F19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beforeAutospacing="0" w:after="240" w:afterAutospacing="0"/>
        <w:rPr>
          <w:rFonts w:ascii="Arial" w:hAnsi="Arial" w:cs="Arial"/>
          <w:color w:val="4B5563"/>
          <w:sz w:val="20"/>
          <w:szCs w:val="20"/>
        </w:rPr>
      </w:pPr>
      <w:proofErr w:type="gramStart"/>
      <w:r w:rsidRPr="009E6F19">
        <w:rPr>
          <w:rFonts w:ascii="Arial" w:hAnsi="Arial" w:cs="Arial"/>
          <w:color w:val="4B5563"/>
          <w:sz w:val="20"/>
          <w:szCs w:val="20"/>
          <w:bdr w:val="single" w:sz="2" w:space="0" w:color="E5E7EB" w:frame="1"/>
        </w:rPr>
        <w:t>1.1</w:t>
      </w:r>
      <w:r w:rsidRPr="009E6F19">
        <w:rPr>
          <w:color w:val="4B5563"/>
          <w:sz w:val="20"/>
          <w:szCs w:val="20"/>
          <w:bdr w:val="single" w:sz="2" w:space="0" w:color="E5E7EB" w:frame="1"/>
        </w:rPr>
        <w:t>  </w:t>
      </w:r>
      <w:r w:rsidRPr="009E6F19">
        <w:rPr>
          <w:rFonts w:ascii="Arial" w:hAnsi="Arial" w:cs="Arial"/>
          <w:color w:val="4B5563"/>
          <w:sz w:val="20"/>
          <w:szCs w:val="20"/>
          <w:bdr w:val="single" w:sz="2" w:space="0" w:color="E5E7EB" w:frame="1"/>
        </w:rPr>
        <w:t>TARIFA</w:t>
      </w:r>
      <w:proofErr w:type="gramEnd"/>
      <w:r w:rsidRPr="009E6F19">
        <w:rPr>
          <w:rFonts w:ascii="Arial" w:hAnsi="Arial" w:cs="Arial"/>
          <w:color w:val="4B5563"/>
          <w:sz w:val="20"/>
          <w:szCs w:val="20"/>
          <w:bdr w:val="single" w:sz="2" w:space="0" w:color="E5E7EB" w:frame="1"/>
        </w:rPr>
        <w:t xml:space="preserve"> DEL 01 DE ENERO AL 30 DE JUNIO DE 2026 PARA SERVICIOS DE VIGILANCIA Y SEGURIDAD PRIVADA DE VEINTICUATRO (24) HORAS Y TREINTA (30) DIAS AL MES.</w:t>
      </w:r>
    </w:p>
    <w:p w14:paraId="04A97A3E" w14:textId="6951205B" w:rsidR="009E6F19" w:rsidRPr="009E6F19" w:rsidRDefault="009E6F19" w:rsidP="009E6F19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beforeAutospacing="0" w:after="240" w:afterAutospacing="0"/>
        <w:rPr>
          <w:rFonts w:ascii="Arial" w:hAnsi="Arial" w:cs="Arial"/>
          <w:color w:val="4B5563"/>
          <w:sz w:val="20"/>
          <w:szCs w:val="20"/>
        </w:rPr>
      </w:pPr>
      <w:r w:rsidRPr="009E6F19">
        <w:rPr>
          <w:rFonts w:ascii="Arial" w:hAnsi="Arial" w:cs="Arial"/>
          <w:color w:val="4B5563"/>
          <w:sz w:val="20"/>
          <w:szCs w:val="20"/>
          <w:bdr w:val="single" w:sz="2" w:space="0" w:color="E5E7EB" w:frame="1"/>
        </w:rPr>
        <w:t>Los usuarios de los sectores público, educativo privado, </w:t>
      </w:r>
      <w:r w:rsidRPr="009E6F19">
        <w:rPr>
          <w:rFonts w:ascii="Arial" w:hAnsi="Arial" w:cs="Arial"/>
          <w:color w:val="4B5563"/>
          <w:sz w:val="20"/>
          <w:szCs w:val="20"/>
          <w:u w:val="single"/>
          <w:bdr w:val="single" w:sz="2" w:space="0" w:color="E5E7EB" w:frame="1"/>
        </w:rPr>
        <w:t>comercial</w:t>
      </w:r>
      <w:r w:rsidRPr="009E6F19">
        <w:rPr>
          <w:rFonts w:ascii="Arial" w:hAnsi="Arial" w:cs="Arial"/>
          <w:color w:val="4B5563"/>
          <w:sz w:val="20"/>
          <w:szCs w:val="20"/>
          <w:bdr w:val="single" w:sz="2" w:space="0" w:color="E5E7EB" w:frame="1"/>
        </w:rPr>
        <w:t> y de servicios, industrial, aeroportuario, financiero, transporte y comunicaciones, energético y petrolero, serán sujetos de aplicación de la tarifa mínima equivalente a 9,77 salarios mínimos legales mensuales vigentes, necesaria para cubrir los costos laborales; más un porcentaje por concepto de gastos administrativos y de supervisión, de conformidad con los siguientes parámetros:</w:t>
      </w:r>
    </w:p>
    <w:p w14:paraId="44D04F64" w14:textId="2D4FCAF6" w:rsidR="00FC5036" w:rsidRDefault="009E6F19" w:rsidP="009E6F19">
      <w:pPr>
        <w:jc w:val="center"/>
      </w:pPr>
      <w:r w:rsidRPr="009E6F19">
        <w:drawing>
          <wp:inline distT="0" distB="0" distL="0" distR="0" wp14:anchorId="6929F9E2" wp14:editId="03E4F82F">
            <wp:extent cx="5612130" cy="3121025"/>
            <wp:effectExtent l="0" t="0" r="7620" b="3175"/>
            <wp:docPr id="148947020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47020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2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FF55C" w14:textId="1BDA96A1" w:rsidR="009E6F19" w:rsidRDefault="009E6F19" w:rsidP="009E6F19">
      <w:pPr>
        <w:rPr>
          <w:rFonts w:ascii="Arial" w:hAnsi="Arial" w:cs="Arial"/>
          <w:color w:val="4B5563"/>
          <w:shd w:val="clear" w:color="auto" w:fill="FFFFFF"/>
        </w:rPr>
      </w:pPr>
      <w:r>
        <w:rPr>
          <w:rFonts w:ascii="Arial" w:hAnsi="Arial" w:cs="Arial"/>
          <w:color w:val="4B5563"/>
          <w:shd w:val="clear" w:color="auto" w:fill="FFFFFF"/>
        </w:rPr>
        <w:t>(Se establece descuento hasta el 10% </w:t>
      </w:r>
      <w:r>
        <w:rPr>
          <w:rFonts w:ascii="Arial" w:hAnsi="Arial" w:cs="Arial"/>
          <w:color w:val="4B5563"/>
          <w:u w:val="single"/>
          <w:bdr w:val="single" w:sz="2" w:space="0" w:color="E5E7EB" w:frame="1"/>
          <w:shd w:val="clear" w:color="auto" w:fill="FFFFFF"/>
        </w:rPr>
        <w:t>solo para cooperativas</w:t>
      </w:r>
      <w:r>
        <w:rPr>
          <w:rFonts w:ascii="Arial" w:hAnsi="Arial" w:cs="Arial"/>
          <w:color w:val="4B5563"/>
          <w:shd w:val="clear" w:color="auto" w:fill="FFFFFF"/>
        </w:rPr>
        <w:t>)</w:t>
      </w:r>
    </w:p>
    <w:p w14:paraId="7B300498" w14:textId="77777777" w:rsidR="009E6F19" w:rsidRPr="009E6F19" w:rsidRDefault="009E6F19" w:rsidP="009E6F19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beforeAutospacing="0" w:after="240" w:afterAutospacing="0"/>
        <w:rPr>
          <w:rFonts w:ascii="Arial" w:hAnsi="Arial" w:cs="Arial"/>
          <w:color w:val="4B5563"/>
          <w:sz w:val="20"/>
          <w:szCs w:val="20"/>
        </w:rPr>
      </w:pPr>
      <w:proofErr w:type="gramStart"/>
      <w:r w:rsidRPr="009E6F19">
        <w:rPr>
          <w:rFonts w:ascii="Arial" w:hAnsi="Arial" w:cs="Arial"/>
          <w:color w:val="4B5563"/>
          <w:sz w:val="20"/>
          <w:szCs w:val="20"/>
          <w:bdr w:val="single" w:sz="2" w:space="0" w:color="E5E7EB" w:frame="1"/>
        </w:rPr>
        <w:t>1.2</w:t>
      </w:r>
      <w:r w:rsidRPr="009E6F19">
        <w:rPr>
          <w:color w:val="4B5563"/>
          <w:sz w:val="20"/>
          <w:szCs w:val="20"/>
          <w:bdr w:val="single" w:sz="2" w:space="0" w:color="E5E7EB" w:frame="1"/>
        </w:rPr>
        <w:t>  </w:t>
      </w:r>
      <w:r w:rsidRPr="009E6F19">
        <w:rPr>
          <w:rFonts w:ascii="Arial" w:hAnsi="Arial" w:cs="Arial"/>
          <w:color w:val="4B5563"/>
          <w:sz w:val="20"/>
          <w:szCs w:val="20"/>
          <w:bdr w:val="single" w:sz="2" w:space="0" w:color="E5E7EB" w:frame="1"/>
        </w:rPr>
        <w:t>TARIFA</w:t>
      </w:r>
      <w:proofErr w:type="gramEnd"/>
      <w:r w:rsidRPr="009E6F19">
        <w:rPr>
          <w:rFonts w:ascii="Arial" w:hAnsi="Arial" w:cs="Arial"/>
          <w:color w:val="4B5563"/>
          <w:sz w:val="20"/>
          <w:szCs w:val="20"/>
          <w:bdr w:val="single" w:sz="2" w:space="0" w:color="E5E7EB" w:frame="1"/>
        </w:rPr>
        <w:t xml:space="preserve"> DEL 01 DE JULIO AL 14 DE JULIO DE 2026 PARA SERVICIOS DE VIGILANCIA Y SEGURIDAD PRIVADA DE VEINTICUATRO (24) HORAS Y TREINTA (30) DIAS AL MES.</w:t>
      </w:r>
    </w:p>
    <w:p w14:paraId="6C5C266D" w14:textId="457D455C" w:rsidR="009E6F19" w:rsidRDefault="009E6F19" w:rsidP="009E6F19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beforeAutospacing="0" w:after="240" w:afterAutospacing="0"/>
        <w:rPr>
          <w:rFonts w:ascii="Arial" w:hAnsi="Arial" w:cs="Arial"/>
          <w:color w:val="4B5563"/>
        </w:rPr>
      </w:pPr>
      <w:r w:rsidRPr="009E6F19">
        <w:rPr>
          <w:rFonts w:ascii="Arial" w:hAnsi="Arial" w:cs="Arial"/>
          <w:color w:val="4B5563"/>
          <w:sz w:val="20"/>
          <w:szCs w:val="20"/>
          <w:bdr w:val="single" w:sz="2" w:space="0" w:color="E5E7EB" w:frame="1"/>
        </w:rPr>
        <w:t>Los usuarios de los sectores público, educativo privado, </w:t>
      </w:r>
      <w:r w:rsidRPr="009E6F19">
        <w:rPr>
          <w:rFonts w:ascii="Arial" w:hAnsi="Arial" w:cs="Arial"/>
          <w:color w:val="4B5563"/>
          <w:sz w:val="20"/>
          <w:szCs w:val="20"/>
          <w:u w:val="single"/>
          <w:bdr w:val="single" w:sz="2" w:space="0" w:color="E5E7EB" w:frame="1"/>
        </w:rPr>
        <w:t>comercial</w:t>
      </w:r>
      <w:r w:rsidRPr="009E6F19">
        <w:rPr>
          <w:rFonts w:ascii="Arial" w:hAnsi="Arial" w:cs="Arial"/>
          <w:color w:val="4B5563"/>
          <w:sz w:val="20"/>
          <w:szCs w:val="20"/>
          <w:bdr w:val="single" w:sz="2" w:space="0" w:color="E5E7EB" w:frame="1"/>
        </w:rPr>
        <w:t> y de servicios, industrial, aeroportuario, financiero, transporte y comunicaciones, energético y petrolero, serán sujetos de aplicación de la tarifa mínima equivalente a 9,85 salarios mínimos legales mensuales vigentes, necesaria para cubrir los costos laborales; más un porcentaje por concepto de gastos administrativos y de supervisión, de conformidad con los siguientes parámetros</w:t>
      </w:r>
      <w:r>
        <w:rPr>
          <w:rFonts w:ascii="Arial" w:hAnsi="Arial" w:cs="Arial"/>
          <w:color w:val="4B5563"/>
          <w:bdr w:val="single" w:sz="2" w:space="0" w:color="E5E7EB" w:frame="1"/>
        </w:rPr>
        <w:t>:</w:t>
      </w:r>
    </w:p>
    <w:p w14:paraId="17B288DF" w14:textId="77777777" w:rsidR="009E6F19" w:rsidRDefault="009E6F19" w:rsidP="009E6F19">
      <w:pPr>
        <w:jc w:val="center"/>
      </w:pPr>
    </w:p>
    <w:p w14:paraId="6AB9F8A2" w14:textId="6C914C2D" w:rsidR="009E6F19" w:rsidRDefault="009E6F19" w:rsidP="009E6F19">
      <w:pPr>
        <w:jc w:val="center"/>
      </w:pPr>
      <w:r w:rsidRPr="009E6F19">
        <w:lastRenderedPageBreak/>
        <w:drawing>
          <wp:inline distT="0" distB="0" distL="0" distR="0" wp14:anchorId="1D244DD1" wp14:editId="67B2893A">
            <wp:extent cx="5611257" cy="2318918"/>
            <wp:effectExtent l="0" t="0" r="0" b="5715"/>
            <wp:docPr id="179236229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36229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27766" cy="2325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6A666" w14:textId="3B2E5706" w:rsidR="009E6F19" w:rsidRPr="009E6F19" w:rsidRDefault="009E6F19" w:rsidP="009E6F19">
      <w:pPr>
        <w:rPr>
          <w:sz w:val="20"/>
          <w:szCs w:val="20"/>
        </w:rPr>
      </w:pPr>
      <w:r w:rsidRPr="009E6F19">
        <w:rPr>
          <w:rFonts w:ascii="Arial" w:hAnsi="Arial" w:cs="Arial"/>
          <w:color w:val="4B5563"/>
          <w:sz w:val="20"/>
          <w:szCs w:val="20"/>
          <w:shd w:val="clear" w:color="auto" w:fill="FFFFFF"/>
        </w:rPr>
        <w:t>Se establece descuento hasta el 10% </w:t>
      </w:r>
      <w:r w:rsidRPr="009E6F19">
        <w:rPr>
          <w:rFonts w:ascii="Arial" w:hAnsi="Arial" w:cs="Arial"/>
          <w:color w:val="4B5563"/>
          <w:sz w:val="20"/>
          <w:szCs w:val="20"/>
          <w:u w:val="single"/>
          <w:bdr w:val="single" w:sz="2" w:space="0" w:color="E5E7EB" w:frame="1"/>
          <w:shd w:val="clear" w:color="auto" w:fill="FFFFFF"/>
        </w:rPr>
        <w:t>solo para cooperativas</w:t>
      </w:r>
    </w:p>
    <w:p w14:paraId="50C75B71" w14:textId="77777777" w:rsidR="009E6F19" w:rsidRPr="009E6F19" w:rsidRDefault="009E6F19" w:rsidP="009E6F19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beforeAutospacing="0" w:after="240" w:afterAutospacing="0"/>
        <w:rPr>
          <w:rFonts w:ascii="Arial" w:hAnsi="Arial" w:cs="Arial"/>
          <w:color w:val="4B5563"/>
          <w:sz w:val="20"/>
          <w:szCs w:val="20"/>
        </w:rPr>
      </w:pPr>
      <w:proofErr w:type="gramStart"/>
      <w:r w:rsidRPr="009E6F19">
        <w:rPr>
          <w:rFonts w:ascii="Arial" w:hAnsi="Arial" w:cs="Arial"/>
          <w:color w:val="4B5563"/>
          <w:sz w:val="20"/>
          <w:szCs w:val="20"/>
          <w:bdr w:val="single" w:sz="2" w:space="0" w:color="E5E7EB" w:frame="1"/>
        </w:rPr>
        <w:t>1.3</w:t>
      </w:r>
      <w:r w:rsidRPr="009E6F19">
        <w:rPr>
          <w:color w:val="4B5563"/>
          <w:sz w:val="20"/>
          <w:szCs w:val="20"/>
          <w:bdr w:val="single" w:sz="2" w:space="0" w:color="E5E7EB" w:frame="1"/>
        </w:rPr>
        <w:t>  </w:t>
      </w:r>
      <w:r w:rsidRPr="009E6F19">
        <w:rPr>
          <w:rFonts w:ascii="Arial" w:hAnsi="Arial" w:cs="Arial"/>
          <w:color w:val="4B5563"/>
          <w:sz w:val="20"/>
          <w:szCs w:val="20"/>
          <w:bdr w:val="single" w:sz="2" w:space="0" w:color="E5E7EB" w:frame="1"/>
        </w:rPr>
        <w:t>TARIFA</w:t>
      </w:r>
      <w:proofErr w:type="gramEnd"/>
      <w:r w:rsidRPr="009E6F19">
        <w:rPr>
          <w:rFonts w:ascii="Arial" w:hAnsi="Arial" w:cs="Arial"/>
          <w:color w:val="4B5563"/>
          <w:sz w:val="20"/>
          <w:szCs w:val="20"/>
          <w:bdr w:val="single" w:sz="2" w:space="0" w:color="E5E7EB" w:frame="1"/>
        </w:rPr>
        <w:t xml:space="preserve"> DEL 15 DE JULIO AL 31 DE DICIEMBRE DE 2026 PARA SERVICIOS DE VIGILANCIA Y SEGURIDAD PRIVADA DE VEINTICUATRO (24) HORAS Y TREINTA (30) DIAS AL MES.</w:t>
      </w:r>
    </w:p>
    <w:p w14:paraId="6317F876" w14:textId="77777777" w:rsidR="009E6F19" w:rsidRPr="009E6F19" w:rsidRDefault="009E6F19" w:rsidP="009E6F19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beforeAutospacing="0" w:after="240" w:afterAutospacing="0"/>
        <w:rPr>
          <w:rFonts w:ascii="Arial" w:hAnsi="Arial" w:cs="Arial"/>
          <w:color w:val="4B5563"/>
          <w:sz w:val="20"/>
          <w:szCs w:val="20"/>
        </w:rPr>
      </w:pPr>
      <w:r w:rsidRPr="009E6F19">
        <w:rPr>
          <w:rFonts w:ascii="Arial" w:hAnsi="Arial" w:cs="Arial"/>
          <w:color w:val="4B5563"/>
          <w:sz w:val="20"/>
          <w:szCs w:val="20"/>
          <w:bdr w:val="single" w:sz="2" w:space="0" w:color="E5E7EB" w:frame="1"/>
        </w:rPr>
        <w:t>Los usuarios de los sectores público, educativo privado, </w:t>
      </w:r>
      <w:r w:rsidRPr="009E6F19">
        <w:rPr>
          <w:rFonts w:ascii="Arial" w:hAnsi="Arial" w:cs="Arial"/>
          <w:color w:val="4B5563"/>
          <w:sz w:val="20"/>
          <w:szCs w:val="20"/>
          <w:u w:val="single"/>
          <w:bdr w:val="single" w:sz="2" w:space="0" w:color="E5E7EB" w:frame="1"/>
        </w:rPr>
        <w:t>comercial</w:t>
      </w:r>
      <w:r w:rsidRPr="009E6F19">
        <w:rPr>
          <w:rFonts w:ascii="Arial" w:hAnsi="Arial" w:cs="Arial"/>
          <w:color w:val="4B5563"/>
          <w:sz w:val="20"/>
          <w:szCs w:val="20"/>
          <w:bdr w:val="single" w:sz="2" w:space="0" w:color="E5E7EB" w:frame="1"/>
        </w:rPr>
        <w:t> y de servicios, industrial, aeroportuario, financiero, transporte y comunicaciones, energético y petrolero, serán sujetos de aplicación de la tarifa mínima equivalente a 10,21 salarios mínimos legales mensuales vigentes, necesaria para cubrir los costos laborales; más un porcentaje por concepto de gastos administrativos y de supervisión, de conformidad con los siguientes parámetros:</w:t>
      </w:r>
    </w:p>
    <w:p w14:paraId="2CC4E686" w14:textId="679C750C" w:rsidR="009E6F19" w:rsidRPr="009E6F19" w:rsidRDefault="009E6F19" w:rsidP="009E6F19">
      <w:pPr>
        <w:jc w:val="center"/>
      </w:pPr>
      <w:r w:rsidRPr="009E6F19">
        <w:drawing>
          <wp:inline distT="0" distB="0" distL="0" distR="0" wp14:anchorId="78432E04" wp14:editId="66A9B2D5">
            <wp:extent cx="5612130" cy="2874873"/>
            <wp:effectExtent l="0" t="0" r="7620" b="1905"/>
            <wp:docPr id="19327740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77405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6091" cy="2876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6F19" w:rsidRPr="009E6F1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F19"/>
    <w:rsid w:val="005467AE"/>
    <w:rsid w:val="007155EF"/>
    <w:rsid w:val="009E6F19"/>
    <w:rsid w:val="00A302A9"/>
    <w:rsid w:val="00C27E43"/>
    <w:rsid w:val="00FC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AE763"/>
  <w15:chartTrackingRefBased/>
  <w15:docId w15:val="{8C4A05C0-3052-4D5C-9995-E33816947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402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Blanca Tatiana Cadavid Rocha</dc:creator>
  <cp:keywords/>
  <dc:description/>
  <cp:lastModifiedBy>Blanca Tatiana Cadavid Rocha</cp:lastModifiedBy>
  <cp:revision>1</cp:revision>
  <cp:lastPrinted>2026-03-05T13:54:00Z</cp:lastPrinted>
  <dcterms:created xsi:type="dcterms:W3CDTF">2026-03-05T13:46:00Z</dcterms:created>
  <dcterms:modified xsi:type="dcterms:W3CDTF">2026-03-06T00:34:00Z</dcterms:modified>
</cp:coreProperties>
</file>